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D8931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14:paraId="7EE68E57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8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 учетной политике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81"/>
        <w:gridCol w:w="5176"/>
      </w:tblGrid>
      <w:tr w14:paraId="6C0BA2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2AB28F"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 операций</w:t>
            </w:r>
          </w:p>
        </w:tc>
        <w:tc>
          <w:tcPr>
            <w:tcW w:w="5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45FE75"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</w:p>
        </w:tc>
      </w:tr>
      <w:tr w14:paraId="4632AF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6E086D8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 № 1 по счету «Касса» (ф. 0504071)</w:t>
            </w:r>
          </w:p>
        </w:tc>
        <w:tc>
          <w:tcPr>
            <w:tcW w:w="5055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6B6DF35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Вторые листы кассовой книги (ф. 0504514) – отчет кассира</w:t>
            </w:r>
          </w:p>
        </w:tc>
      </w:tr>
      <w:tr w14:paraId="304287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36F8EF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96999F8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 (ф. 0504510)</w:t>
            </w:r>
          </w:p>
        </w:tc>
      </w:tr>
      <w:tr w14:paraId="582F6B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1C773E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486EA31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 кассовый ордер (ф. 0310001)</w:t>
            </w:r>
          </w:p>
        </w:tc>
      </w:tr>
      <w:tr w14:paraId="27C6CF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1561CC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FE20179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 кассовый ордер (ф. 0310002)</w:t>
            </w:r>
          </w:p>
        </w:tc>
      </w:tr>
      <w:tr w14:paraId="47ED44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FA7CFE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816B3F1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Объявление на взнос наличными (ф. 0402001)</w:t>
            </w:r>
          </w:p>
        </w:tc>
      </w:tr>
      <w:tr w14:paraId="26AA2A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370CA5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337583F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регистрации приходных и расходных кассовых ордеров (ф. 0504093)</w:t>
            </w:r>
          </w:p>
        </w:tc>
      </w:tr>
      <w:tr w14:paraId="5A3B6F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4659D82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5055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5AEF448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Выписки из лицевого счета в органе Федерального казначейства, расчетного счета в банке с приложением:</w:t>
            </w:r>
          </w:p>
          <w:p w14:paraId="22F2BA71"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 документов;</w:t>
            </w:r>
          </w:p>
          <w:p w14:paraId="6684B067"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 ордеров банка;</w:t>
            </w:r>
          </w:p>
          <w:p w14:paraId="2C6F2FD1"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других казначейских и банковских документов.</w:t>
            </w:r>
          </w:p>
        </w:tc>
      </w:tr>
      <w:tr w14:paraId="3BB9D6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ACE325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27775FD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14:paraId="02BBE6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817FDF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7C83903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Заявка на кассовый расход (ф. 0531801)</w:t>
            </w:r>
          </w:p>
        </w:tc>
      </w:tr>
      <w:tr w14:paraId="47FA53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F66978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49CDE42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 поручение (ф. 0401060)</w:t>
            </w:r>
          </w:p>
        </w:tc>
      </w:tr>
      <w:tr w14:paraId="1E104C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9401EE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63A4D4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 (ф. 0504805)</w:t>
            </w:r>
          </w:p>
        </w:tc>
      </w:tr>
      <w:tr w14:paraId="7C1F91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1A4BD45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№ 3 расчетов с подотчетными лицами (ф. 0504071)</w:t>
            </w:r>
          </w:p>
        </w:tc>
        <w:tc>
          <w:tcPr>
            <w:tcW w:w="5055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726FF83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 о расходах подотчетного лица (ф. 0504520) с подтверждающими документами:</w:t>
            </w:r>
          </w:p>
          <w:p w14:paraId="7742394E"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 и товарные чеки;</w:t>
            </w:r>
          </w:p>
          <w:p w14:paraId="62174763"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квитанции электронных банкоматов и терминалов (слипы);</w:t>
            </w:r>
          </w:p>
          <w:p w14:paraId="36BAC1CE"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 билеты;</w:t>
            </w:r>
          </w:p>
          <w:p w14:paraId="41E9D4C9"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 и квитанции за проживание.</w:t>
            </w:r>
          </w:p>
        </w:tc>
      </w:tr>
      <w:tr w14:paraId="5B507C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5DA5C5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0335BE8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командировании на территории Российской Федерации (ф. 0504512)</w:t>
            </w:r>
          </w:p>
        </w:tc>
      </w:tr>
      <w:tr w14:paraId="5E2B2D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0AD687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31DBE61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Решения о командировании на территории Российской Федерации (ф. 0504513)</w:t>
            </w:r>
          </w:p>
        </w:tc>
      </w:tr>
      <w:tr w14:paraId="29AA3D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E526ED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78C2CB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командировании на территорию иностранного государства (ф. 0504515)</w:t>
            </w:r>
          </w:p>
        </w:tc>
      </w:tr>
      <w:tr w14:paraId="601DB9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0A3F68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43FC58E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Решения о командировании на территорию иностранного государства (ф. 0504516)</w:t>
            </w:r>
          </w:p>
        </w:tc>
      </w:tr>
      <w:tr w14:paraId="5195CA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2B34D3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25AFB91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компенсации для лиц в районах Крайнего Севера (ф. 0504517)</w:t>
            </w:r>
          </w:p>
        </w:tc>
      </w:tr>
      <w:tr w14:paraId="24FE2A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C27D2E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868A00D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Заявка-обоснование закупки товаров, работ, услуг малого объема через подотчетное лицо (ф. 0510521)</w:t>
            </w:r>
          </w:p>
        </w:tc>
      </w:tr>
      <w:tr w14:paraId="1FFE91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794E32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D8A3A8E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 приеме-передаче объектов нефинансовых активов (ф. 0510448)</w:t>
            </w:r>
          </w:p>
        </w:tc>
      </w:tr>
      <w:tr w14:paraId="119D65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3C94E2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94D1FF3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 (ф. 0504805)</w:t>
            </w:r>
          </w:p>
        </w:tc>
      </w:tr>
      <w:tr w14:paraId="041AB9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CD4BE7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Журнал операций </w:t>
            </w:r>
          </w:p>
          <w:p w14:paraId="34F55269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4</w:t>
            </w:r>
          </w:p>
          <w:p w14:paraId="57BF0EA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расчетов с поставщиками и подрядчиками </w:t>
            </w:r>
          </w:p>
          <w:p w14:paraId="64DE05D6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5055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915AF39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Договоры, контракты и сопроводительные документы поставщиков:</w:t>
            </w:r>
          </w:p>
          <w:p w14:paraId="176792DC"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счета-фактуры;</w:t>
            </w:r>
          </w:p>
          <w:p w14:paraId="0C53FC1B"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 выполненных работ (оказанных услуг);</w:t>
            </w:r>
          </w:p>
          <w:p w14:paraId="006057E9"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 приема-передачи имущества;</w:t>
            </w:r>
          </w:p>
          <w:p w14:paraId="01968A03"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 и товарно-транспортные накладные.</w:t>
            </w:r>
          </w:p>
        </w:tc>
      </w:tr>
      <w:tr w14:paraId="6D297C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60B0A0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B8EC137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 приеме-передаче объектов нефинансовых активов (ф. 0510448)</w:t>
            </w:r>
          </w:p>
        </w:tc>
      </w:tr>
      <w:tr w14:paraId="2E94DB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421B82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8E1189E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приемки товаров, работ, услуг (ф. 0510452)</w:t>
            </w:r>
          </w:p>
        </w:tc>
      </w:tr>
      <w:tr w14:paraId="01502B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F9176E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6FEABE8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Реестр расходов на уплату государственной пошлины</w:t>
            </w:r>
          </w:p>
        </w:tc>
      </w:tr>
      <w:tr w14:paraId="18F339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55EF58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0D72F1A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14:paraId="74CA0F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89575AA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№ 5 расчетов с дебиторами по доходам (ф. 0504071)</w:t>
            </w:r>
          </w:p>
        </w:tc>
        <w:tc>
          <w:tcPr>
            <w:tcW w:w="5055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164ADD1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оказанных услуг</w:t>
            </w:r>
          </w:p>
        </w:tc>
      </w:tr>
      <w:tr w14:paraId="5AA651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EF463F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3D06994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Договоры, соглашения</w:t>
            </w:r>
          </w:p>
        </w:tc>
      </w:tr>
      <w:tr w14:paraId="61D543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0CCFF7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284F3DD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 группового начисления доходов (ф. 0510431)</w:t>
            </w:r>
          </w:p>
        </w:tc>
      </w:tr>
      <w:tr w14:paraId="432313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F3D84E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505B888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 начисления доходов бюджета (ф. 0510837)</w:t>
            </w:r>
          </w:p>
        </w:tc>
      </w:tr>
      <w:tr w14:paraId="654707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5D182A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76A5548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о начислении доходов (уточнении начисления) (ф. 0510432)</w:t>
            </w:r>
          </w:p>
        </w:tc>
      </w:tr>
      <w:tr w14:paraId="06AA80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276179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55BE0A3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 выпадающих доходов (ф. 0510838)</w:t>
            </w:r>
          </w:p>
        </w:tc>
      </w:tr>
      <w:tr w14:paraId="2BABF2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9407A7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AB62C35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Табели учета посещаемости детей (ф. 0504608)</w:t>
            </w:r>
          </w:p>
        </w:tc>
      </w:tr>
      <w:tr w14:paraId="2FF67E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482E7E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08371C7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 о выполнении госзадания (ф. 0506501)</w:t>
            </w:r>
          </w:p>
        </w:tc>
      </w:tr>
      <w:tr w14:paraId="08404D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ED32F3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F6BBECD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14:paraId="576727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1319E3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52AA97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14:paraId="6F72F8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CE5CC83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5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92C0E05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 расчетно-платежных ведомостей или расчетных ведомостей вместе с:</w:t>
            </w:r>
          </w:p>
          <w:p w14:paraId="06439E7A"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табелями учета использования рабочего времени (ф. 0504421);</w:t>
            </w:r>
          </w:p>
          <w:p w14:paraId="22771437"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14:paraId="1E810FBB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14:paraId="767C0AEA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о начислении пенсий и пособий</w:t>
            </w:r>
          </w:p>
          <w:p w14:paraId="5BD999AE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Карточка-справка сотрудника (ф. 0504417)</w:t>
            </w:r>
          </w:p>
          <w:p w14:paraId="0258D128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Реестр депонированных сумм (ф. 0504047)</w:t>
            </w:r>
          </w:p>
          <w:p w14:paraId="4CF59F5F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14:paraId="568A3A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ED2636F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№ 7 по выбытию и перемещению нефинансовых активов (ф. 0504071)</w:t>
            </w:r>
          </w:p>
        </w:tc>
        <w:tc>
          <w:tcPr>
            <w:tcW w:w="5055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983AF63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 о приеме-передаче нефинансовых активов (ф. 0510448)</w:t>
            </w:r>
          </w:p>
        </w:tc>
      </w:tr>
      <w:tr w14:paraId="534ED8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1C5C8D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8B76A20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Накладная на внутреннее перемещение (ф. 0510450)</w:t>
            </w:r>
          </w:p>
        </w:tc>
      </w:tr>
      <w:tr w14:paraId="6F40F2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94D979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C111768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14:paraId="40CBB6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977F11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8BD9B04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14:paraId="75C364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B36010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CC4F120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 списании транспортного средства (ф. 0510456)</w:t>
            </w:r>
          </w:p>
        </w:tc>
      </w:tr>
      <w:tr w14:paraId="0846B0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1B42EA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4E687BD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 списании материальных запасов (ф. 0510460)</w:t>
            </w:r>
          </w:p>
        </w:tc>
      </w:tr>
      <w:tr w14:paraId="385FBC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DBAB64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6C82DFC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прекращении признания активами объектов НФА (ф. 0510440)</w:t>
            </w:r>
          </w:p>
        </w:tc>
      </w:tr>
      <w:tr w14:paraId="2FE9CC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604965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B8521D8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признании объектов НФА (ф. 0510441)</w:t>
            </w:r>
          </w:p>
        </w:tc>
      </w:tr>
      <w:tr w14:paraId="31657C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C911E0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2763E9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об оценке стоимости отчуждаемого имущества (ф. 0510442)</w:t>
            </w:r>
          </w:p>
        </w:tc>
      </w:tr>
      <w:tr w14:paraId="375182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67B201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73D72D1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об утилизации (уничтожении) материальных ценностей (ф. 0510435)</w:t>
            </w:r>
          </w:p>
        </w:tc>
      </w:tr>
      <w:tr w14:paraId="149DE2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F2C731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A87F444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 приеме-передаче объектов нефинансовых активов (ф. 0510448)</w:t>
            </w:r>
          </w:p>
        </w:tc>
      </w:tr>
      <w:tr w14:paraId="6393FE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D1481C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E5AAAB1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Накладная на внутреннее перемещение объектов НФА (ф. 0510450)</w:t>
            </w:r>
          </w:p>
        </w:tc>
      </w:tr>
      <w:tr w14:paraId="78008F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1B04EF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CC763B1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 на выдачу кормов и фуража (ф. 0504203)</w:t>
            </w:r>
          </w:p>
        </w:tc>
      </w:tr>
      <w:tr w14:paraId="5D0567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DC06A9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C9B079F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Меню-требования на выдачу продуктов питания (ф. 0504202)</w:t>
            </w:r>
          </w:p>
        </w:tc>
      </w:tr>
      <w:tr w14:paraId="72512C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907E55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5C80726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 (ф. 0504805)</w:t>
            </w:r>
          </w:p>
        </w:tc>
      </w:tr>
      <w:tr w14:paraId="069F46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BD9B6C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1170218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 (ф. 0510451)</w:t>
            </w:r>
          </w:p>
        </w:tc>
      </w:tr>
      <w:tr w14:paraId="4FBFE0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1C38DA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6A69845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Накладная на отпуск материальных ценностей на сторону (ф. 0510458)</w:t>
            </w:r>
          </w:p>
        </w:tc>
      </w:tr>
      <w:tr w14:paraId="28749B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87302C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C10EE4D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 лист легкового автомобиля</w:t>
            </w:r>
          </w:p>
        </w:tc>
      </w:tr>
      <w:tr w14:paraId="7A9A72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CF79F0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5F9C09C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14:paraId="1E1CC8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7D166A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AEC7D75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 капитальный вложений (ф. 0509211)</w:t>
            </w:r>
          </w:p>
        </w:tc>
      </w:tr>
      <w:tr w14:paraId="5B4D00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A25819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7E6B4B5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 учета права пользования нефинансовым активом (ф. 0509214)</w:t>
            </w:r>
          </w:p>
        </w:tc>
      </w:tr>
      <w:tr w14:paraId="4C0B4B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4DE568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</w:t>
            </w:r>
          </w:p>
          <w:p w14:paraId="723552C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урнал по прочим операциям </w:t>
            </w:r>
          </w:p>
          <w:p w14:paraId="5E59D556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8 </w:t>
            </w:r>
          </w:p>
          <w:p w14:paraId="75CECE32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5055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CB10C58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14:paraId="43CF5B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2687F5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55F1AC4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 лист</w:t>
            </w:r>
          </w:p>
        </w:tc>
      </w:tr>
      <w:tr w14:paraId="01FF3B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AD116A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AA96854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суда</w:t>
            </w:r>
          </w:p>
        </w:tc>
      </w:tr>
      <w:tr w14:paraId="34E0AB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FC7F34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8ABCA45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14:paraId="1751B6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491E31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A746101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14:paraId="57824C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434B7D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0641DE0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 плановой и фактической себестоимости готовой продукции</w:t>
            </w:r>
          </w:p>
        </w:tc>
      </w:tr>
      <w:tr w14:paraId="13A015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1B9D68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DD21F11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 приеме-передаче объектов нефинансовых активов (ф. 0510448)</w:t>
            </w:r>
          </w:p>
        </w:tc>
      </w:tr>
      <w:tr w14:paraId="4B3557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ED7A908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№ 9  по исправлению ошибок прошлых лет (ф. 0504071)</w:t>
            </w:r>
          </w:p>
        </w:tc>
        <w:tc>
          <w:tcPr>
            <w:tcW w:w="5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805D618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14:paraId="7B7ED1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E7ADB26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№ 10 межотчетного периода (ф. 0504071)</w:t>
            </w:r>
          </w:p>
        </w:tc>
        <w:tc>
          <w:tcPr>
            <w:tcW w:w="5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28DF77F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14:paraId="1159C0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EB57E38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№ 11 по забалансовому счету (ф. 0509213)</w:t>
            </w:r>
          </w:p>
        </w:tc>
        <w:tc>
          <w:tcPr>
            <w:tcW w:w="5055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8BC9032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14:paraId="3F3AAD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B47654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93829A5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14:paraId="44A961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19A015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6B47AC7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Накладная на внутреннее перемещение (ф. 0510450)</w:t>
            </w:r>
          </w:p>
        </w:tc>
      </w:tr>
      <w:tr w14:paraId="064DDA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F39633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E854AEC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о прекращении признания активами объектов НФА (ф. 0510440)</w:t>
            </w:r>
          </w:p>
        </w:tc>
      </w:tr>
      <w:tr w14:paraId="258D06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2352DA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357F55E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 учета средств и расчетов (ф. 0504051)</w:t>
            </w:r>
          </w:p>
        </w:tc>
      </w:tr>
      <w:tr w14:paraId="0AB36F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9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50232A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0C257CD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</w:tbl>
    <w:p w14:paraId="17FAB7E2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CF092B84"/>
    <w:multiLevelType w:val="multilevel"/>
    <w:tmpl w:val="CF092B8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053208E"/>
    <w:multiLevelType w:val="multilevel"/>
    <w:tmpl w:val="005320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59ADCABA"/>
    <w:multiLevelType w:val="multilevel"/>
    <w:tmpl w:val="59ADCAB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7E40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2026-03-03T12:02:09Z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3C24973DEC984328B40B9F3EE0BF4D49_13</vt:lpwstr>
  </property>
</Properties>
</file>